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3AC" w:rsidRDefault="00E62566">
      <w:pPr>
        <w:spacing w:line="440" w:lineRule="exact"/>
        <w:rPr>
          <w:rFonts w:ascii="黑体" w:eastAsia="黑体"/>
          <w:sz w:val="24"/>
        </w:rPr>
      </w:pPr>
      <w:r>
        <w:rPr>
          <w:rFonts w:hint="eastAsia"/>
          <w:sz w:val="28"/>
        </w:rPr>
        <w:t>附件</w:t>
      </w:r>
      <w:r>
        <w:rPr>
          <w:rFonts w:hint="eastAsia"/>
          <w:sz w:val="28"/>
        </w:rPr>
        <w:t>4</w:t>
      </w:r>
      <w:r>
        <w:rPr>
          <w:rFonts w:hint="eastAsia"/>
          <w:sz w:val="28"/>
        </w:rPr>
        <w:t>：</w:t>
      </w:r>
    </w:p>
    <w:p w:rsidR="00E273AC" w:rsidRDefault="00E62566">
      <w:pPr>
        <w:spacing w:line="440" w:lineRule="exact"/>
        <w:jc w:val="center"/>
        <w:outlineLvl w:val="0"/>
        <w:rPr>
          <w:rFonts w:ascii="宋体" w:cs="宋体"/>
          <w:b/>
          <w:bCs/>
          <w:sz w:val="32"/>
          <w:szCs w:val="32"/>
        </w:rPr>
      </w:pPr>
      <w:r>
        <w:rPr>
          <w:rFonts w:ascii="宋体" w:cs="宋体" w:hint="eastAsia"/>
          <w:b/>
          <w:bCs/>
          <w:sz w:val="32"/>
          <w:szCs w:val="32"/>
        </w:rPr>
        <w:t>201</w:t>
      </w:r>
      <w:r w:rsidR="002F28FD">
        <w:rPr>
          <w:rFonts w:ascii="宋体" w:cs="宋体" w:hint="eastAsia"/>
          <w:b/>
          <w:bCs/>
          <w:sz w:val="32"/>
          <w:szCs w:val="32"/>
        </w:rPr>
        <w:t>9</w:t>
      </w:r>
      <w:r>
        <w:rPr>
          <w:rFonts w:ascii="宋体" w:cs="宋体" w:hint="eastAsia"/>
          <w:b/>
          <w:bCs/>
          <w:sz w:val="32"/>
          <w:szCs w:val="32"/>
        </w:rPr>
        <w:t>年研究生入学考试自命题科目考试大纲</w:t>
      </w:r>
      <w:r w:rsidR="00DA0D2C">
        <w:rPr>
          <w:rFonts w:ascii="宋体" w:cs="宋体" w:hint="eastAsia"/>
          <w:b/>
          <w:bCs/>
          <w:sz w:val="32"/>
          <w:szCs w:val="32"/>
        </w:rPr>
        <w:t>（复试）</w:t>
      </w:r>
    </w:p>
    <w:p w:rsidR="00E273AC" w:rsidRDefault="00E273AC">
      <w:pPr>
        <w:spacing w:line="440" w:lineRule="exact"/>
        <w:jc w:val="center"/>
        <w:outlineLvl w:val="0"/>
        <w:rPr>
          <w:rFonts w:ascii="宋体" w:cs="宋体"/>
          <w:b/>
          <w:bCs/>
          <w:sz w:val="32"/>
          <w:szCs w:val="32"/>
        </w:rPr>
      </w:pPr>
    </w:p>
    <w:p w:rsidR="00E273AC" w:rsidRDefault="00E62566">
      <w:pPr>
        <w:adjustRightInd w:val="0"/>
        <w:snapToGrid w:val="0"/>
        <w:rPr>
          <w:rFonts w:ascii="宋体"/>
          <w:sz w:val="28"/>
        </w:rPr>
      </w:pPr>
      <w:r>
        <w:rPr>
          <w:rFonts w:ascii="宋体" w:hint="eastAsia"/>
          <w:b/>
          <w:sz w:val="24"/>
        </w:rPr>
        <w:t>考试科目代码：</w:t>
      </w:r>
      <w:r w:rsidR="007113D4">
        <w:rPr>
          <w:rFonts w:ascii="宋体" w:hint="eastAsia"/>
          <w:b/>
          <w:sz w:val="24"/>
        </w:rPr>
        <w:t>506</w:t>
      </w:r>
      <w:r w:rsidR="0026743B">
        <w:rPr>
          <w:rFonts w:ascii="宋体"/>
          <w:b/>
          <w:sz w:val="24"/>
        </w:rPr>
        <w:t xml:space="preserve">      </w:t>
      </w:r>
      <w:r w:rsidR="002F28FD">
        <w:rPr>
          <w:rFonts w:ascii="宋体" w:hint="eastAsia"/>
          <w:b/>
          <w:sz w:val="24"/>
        </w:rPr>
        <w:t xml:space="preserve">  </w:t>
      </w:r>
      <w:r>
        <w:rPr>
          <w:rFonts w:ascii="宋体" w:hint="eastAsia"/>
          <w:b/>
          <w:sz w:val="24"/>
        </w:rPr>
        <w:t xml:space="preserve"> </w:t>
      </w:r>
      <w:r w:rsidR="006B10C1">
        <w:rPr>
          <w:rFonts w:ascii="宋体" w:hint="eastAsia"/>
          <w:b/>
          <w:sz w:val="24"/>
        </w:rPr>
        <w:t xml:space="preserve"> </w:t>
      </w:r>
      <w:r>
        <w:rPr>
          <w:rFonts w:ascii="宋体" w:hint="eastAsia"/>
          <w:b/>
          <w:sz w:val="24"/>
        </w:rPr>
        <w:t>考试科目名称:</w:t>
      </w:r>
      <w:r w:rsidR="003C2541">
        <w:rPr>
          <w:rFonts w:ascii="宋体" w:hint="eastAsia"/>
          <w:b/>
          <w:sz w:val="24"/>
        </w:rPr>
        <w:t>管理学</w:t>
      </w:r>
      <w:r w:rsidR="00D57B8E">
        <w:rPr>
          <w:rFonts w:ascii="宋体" w:hint="eastAsia"/>
          <w:b/>
          <w:sz w:val="24"/>
        </w:rPr>
        <w:t>（含</w:t>
      </w:r>
      <w:r w:rsidR="003C2541">
        <w:rPr>
          <w:rFonts w:ascii="宋体" w:hint="eastAsia"/>
          <w:b/>
          <w:sz w:val="24"/>
        </w:rPr>
        <w:t>财务管理</w:t>
      </w:r>
      <w:r w:rsidR="00D57B8E">
        <w:rPr>
          <w:rFonts w:ascii="宋体" w:hint="eastAsia"/>
          <w:b/>
          <w:sz w:val="24"/>
        </w:rPr>
        <w:t>学）</w:t>
      </w:r>
      <w:r>
        <w:rPr>
          <w:rFonts w:ascii="宋体" w:hint="eastAsia"/>
          <w:b/>
          <w:sz w:val="24"/>
        </w:rPr>
        <w:t xml:space="preserve">  </w:t>
      </w:r>
      <w:r>
        <w:rPr>
          <w:rFonts w:ascii="宋体" w:hint="eastAsia"/>
          <w:b/>
          <w:sz w:val="28"/>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E273AC" w:rsidTr="007E487F">
        <w:trPr>
          <w:jc w:val="center"/>
        </w:trPr>
        <w:tc>
          <w:tcPr>
            <w:tcW w:w="9180" w:type="dxa"/>
            <w:tcBorders>
              <w:top w:val="single" w:sz="4" w:space="0" w:color="auto"/>
              <w:left w:val="single" w:sz="4" w:space="0" w:color="auto"/>
              <w:bottom w:val="single" w:sz="4" w:space="0" w:color="auto"/>
              <w:right w:val="single" w:sz="4" w:space="0" w:color="auto"/>
            </w:tcBorders>
          </w:tcPr>
          <w:p w:rsidR="00E273AC" w:rsidRDefault="00E273AC">
            <w:pPr>
              <w:rPr>
                <w:rFonts w:ascii="宋体"/>
                <w:sz w:val="24"/>
              </w:rPr>
            </w:pPr>
          </w:p>
          <w:p w:rsidR="00E273AC" w:rsidRDefault="00E62566">
            <w:pPr>
              <w:ind w:left="42"/>
              <w:rPr>
                <w:rFonts w:ascii="宋体"/>
                <w:sz w:val="24"/>
              </w:rPr>
            </w:pPr>
            <w:r>
              <w:rPr>
                <w:rFonts w:ascii="宋体" w:hint="eastAsia"/>
                <w:sz w:val="24"/>
              </w:rPr>
              <w:t xml:space="preserve">考试内容范围: </w:t>
            </w:r>
          </w:p>
          <w:p w:rsidR="00E62566" w:rsidRDefault="00E62566">
            <w:pPr>
              <w:ind w:left="42"/>
              <w:rPr>
                <w:rFonts w:ascii="宋体"/>
                <w:sz w:val="24"/>
              </w:rPr>
            </w:pPr>
          </w:p>
          <w:p w:rsidR="008A5DCB" w:rsidRDefault="003C2541">
            <w:pPr>
              <w:ind w:left="42"/>
              <w:rPr>
                <w:rFonts w:ascii="宋体"/>
                <w:sz w:val="24"/>
              </w:rPr>
            </w:pPr>
            <w:r>
              <w:rPr>
                <w:rFonts w:ascii="宋体" w:hint="eastAsia"/>
                <w:b/>
                <w:sz w:val="24"/>
              </w:rPr>
              <w:t>管理</w:t>
            </w:r>
            <w:r w:rsidR="00D57B8E">
              <w:rPr>
                <w:rFonts w:ascii="宋体" w:hint="eastAsia"/>
                <w:b/>
                <w:sz w:val="24"/>
              </w:rPr>
              <w:t>学</w:t>
            </w:r>
            <w:r w:rsidR="008A5DCB" w:rsidRPr="00E62566">
              <w:rPr>
                <w:rFonts w:ascii="宋体" w:hint="eastAsia"/>
                <w:b/>
                <w:sz w:val="24"/>
              </w:rPr>
              <w:t>部分</w:t>
            </w:r>
            <w:r w:rsidR="008A5DCB">
              <w:rPr>
                <w:rFonts w:ascii="宋体" w:hint="eastAsia"/>
                <w:sz w:val="24"/>
              </w:rPr>
              <w:t>：</w:t>
            </w:r>
          </w:p>
          <w:p w:rsidR="003C2541" w:rsidRPr="003C2541" w:rsidRDefault="003C2541" w:rsidP="003C2541">
            <w:pPr>
              <w:ind w:left="42"/>
              <w:rPr>
                <w:rFonts w:ascii="宋体"/>
                <w:sz w:val="24"/>
              </w:rPr>
            </w:pPr>
            <w:r w:rsidRPr="003C2541">
              <w:rPr>
                <w:rFonts w:ascii="宋体" w:hint="eastAsia"/>
                <w:sz w:val="24"/>
              </w:rPr>
              <w:t>1.管理的性质和目的；信息技术和全球化发展趋势；生产率、效益和效率等概念；管理学的演进过程以及近年来对管理思想的贡献；管理学各种方法、贡献及其局限性；管理需要采用系统方法以及管理的五种职能。</w:t>
            </w:r>
          </w:p>
          <w:p w:rsidR="003C2541" w:rsidRPr="003C2541" w:rsidRDefault="003C2541" w:rsidP="003C2541">
            <w:pPr>
              <w:ind w:left="42"/>
              <w:rPr>
                <w:rFonts w:ascii="宋体"/>
                <w:sz w:val="24"/>
              </w:rPr>
            </w:pPr>
            <w:r w:rsidRPr="003C2541">
              <w:rPr>
                <w:rFonts w:ascii="宋体" w:hint="eastAsia"/>
                <w:sz w:val="24"/>
              </w:rPr>
              <w:t>2.计划精要和目标管理</w:t>
            </w:r>
          </w:p>
          <w:p w:rsidR="003C2541" w:rsidRPr="003C2541" w:rsidRDefault="003C2541" w:rsidP="003C2541">
            <w:pPr>
              <w:ind w:left="42"/>
              <w:rPr>
                <w:rFonts w:ascii="宋体"/>
                <w:sz w:val="24"/>
              </w:rPr>
            </w:pPr>
            <w:r w:rsidRPr="003C2541">
              <w:rPr>
                <w:rFonts w:ascii="宋体" w:hint="eastAsia"/>
                <w:sz w:val="24"/>
              </w:rPr>
              <w:t>管理计划及其重要性；计划类型与相互间的关系；制定计划的步骤；目标的性质和类型；目标管理的循环反复；目标管理的系统方法与利弊。</w:t>
            </w:r>
          </w:p>
          <w:p w:rsidR="003C2541" w:rsidRPr="003C2541" w:rsidRDefault="003C2541" w:rsidP="003C2541">
            <w:pPr>
              <w:ind w:left="42"/>
              <w:rPr>
                <w:rFonts w:ascii="宋体"/>
                <w:sz w:val="24"/>
              </w:rPr>
            </w:pPr>
            <w:r w:rsidRPr="003C2541">
              <w:rPr>
                <w:rFonts w:ascii="宋体" w:hint="eastAsia"/>
                <w:sz w:val="24"/>
              </w:rPr>
              <w:t>3.战略、政策和计划的前提条件</w:t>
            </w:r>
          </w:p>
          <w:p w:rsidR="003C2541" w:rsidRPr="003C2541" w:rsidRDefault="003C2541" w:rsidP="003C2541">
            <w:pPr>
              <w:ind w:left="42"/>
              <w:rPr>
                <w:rFonts w:ascii="宋体"/>
                <w:sz w:val="24"/>
              </w:rPr>
            </w:pPr>
            <w:r w:rsidRPr="003C2541">
              <w:rPr>
                <w:rFonts w:ascii="宋体" w:hint="eastAsia"/>
                <w:sz w:val="24"/>
              </w:rPr>
              <w:t>战略和政策的性质和目的；战略计划过程；TOWS矩阵、蓝海战略和企业组合矩阵；主要种类的战略和政策以及战略层；波特的产业分析和基本竞争战略；计划的前提条件和预测。</w:t>
            </w:r>
          </w:p>
          <w:p w:rsidR="003C2541" w:rsidRPr="003C2541" w:rsidRDefault="003C2541" w:rsidP="003C2541">
            <w:pPr>
              <w:ind w:left="42"/>
              <w:rPr>
                <w:rFonts w:ascii="宋体"/>
                <w:sz w:val="24"/>
              </w:rPr>
            </w:pPr>
            <w:r w:rsidRPr="003C2541">
              <w:rPr>
                <w:rFonts w:ascii="宋体" w:hint="eastAsia"/>
                <w:sz w:val="24"/>
              </w:rPr>
              <w:t>4.决策</w:t>
            </w:r>
          </w:p>
          <w:p w:rsidR="003C2541" w:rsidRPr="003C2541" w:rsidRDefault="003C2541" w:rsidP="003C2541">
            <w:pPr>
              <w:ind w:left="42"/>
              <w:rPr>
                <w:rFonts w:ascii="宋体"/>
                <w:sz w:val="24"/>
              </w:rPr>
            </w:pPr>
            <w:r w:rsidRPr="003C2541">
              <w:rPr>
                <w:rFonts w:ascii="宋体" w:hint="eastAsia"/>
                <w:sz w:val="24"/>
              </w:rPr>
              <w:t>理性化决策的重要性和局限性；方案的拟订、评估和确定过程及方法；程序化决策和非程序化决策的区别；确定、不确定和风险条件下决策的不同；管理中创造和创新的含义与重要性。</w:t>
            </w:r>
          </w:p>
          <w:p w:rsidR="003C2541" w:rsidRPr="003C2541" w:rsidRDefault="003C2541" w:rsidP="003C2541">
            <w:pPr>
              <w:ind w:left="42"/>
              <w:rPr>
                <w:rFonts w:ascii="宋体"/>
                <w:sz w:val="24"/>
              </w:rPr>
            </w:pPr>
            <w:r w:rsidRPr="003C2541">
              <w:rPr>
                <w:rFonts w:ascii="宋体" w:hint="eastAsia"/>
                <w:sz w:val="24"/>
              </w:rPr>
              <w:t>5.组织的性质、创业精神和流程再造</w:t>
            </w:r>
          </w:p>
          <w:p w:rsidR="003C2541" w:rsidRPr="003C2541" w:rsidRDefault="003C2541" w:rsidP="003C2541">
            <w:pPr>
              <w:ind w:left="42"/>
              <w:rPr>
                <w:rFonts w:ascii="宋体"/>
                <w:sz w:val="24"/>
              </w:rPr>
            </w:pPr>
            <w:r w:rsidRPr="003C2541">
              <w:rPr>
                <w:rFonts w:ascii="宋体" w:hint="eastAsia"/>
                <w:sz w:val="24"/>
              </w:rPr>
              <w:t>组织、组织角色、组织结构的含义；正式组织和非正式组织的区分；组织结构和层次如何受管理幅度限制；创业与创新的性质；流程再造的主要环节和局限性；组织工作的逻辑性、与其它管理职能间的关系以及需考虑的问题。</w:t>
            </w:r>
          </w:p>
          <w:p w:rsidR="003C2541" w:rsidRPr="003C2541" w:rsidRDefault="003C2541" w:rsidP="003C2541">
            <w:pPr>
              <w:ind w:left="42"/>
              <w:rPr>
                <w:rFonts w:ascii="宋体"/>
                <w:sz w:val="24"/>
              </w:rPr>
            </w:pPr>
            <w:r w:rsidRPr="003C2541">
              <w:rPr>
                <w:rFonts w:ascii="宋体" w:hint="eastAsia"/>
                <w:sz w:val="24"/>
              </w:rPr>
              <w:t>6.组织结构：部门</w:t>
            </w:r>
          </w:p>
          <w:p w:rsidR="003C2541" w:rsidRPr="003C2541" w:rsidRDefault="003C2541" w:rsidP="003C2541">
            <w:pPr>
              <w:ind w:left="42"/>
              <w:rPr>
                <w:rFonts w:ascii="宋体"/>
                <w:sz w:val="24"/>
              </w:rPr>
            </w:pPr>
            <w:r w:rsidRPr="003C2541">
              <w:rPr>
                <w:rFonts w:ascii="宋体" w:hint="eastAsia"/>
                <w:sz w:val="24"/>
              </w:rPr>
              <w:t>传统的部门划分的基本方式与优缺点；矩阵组织；战略经营单位；全球化环境下的组织结构；虚拟组织和无边界组织；部门划分方式的选择。</w:t>
            </w:r>
          </w:p>
          <w:p w:rsidR="003C2541" w:rsidRPr="003C2541" w:rsidRDefault="003C2541" w:rsidP="003C2541">
            <w:pPr>
              <w:ind w:left="42"/>
              <w:rPr>
                <w:rFonts w:ascii="宋体"/>
                <w:sz w:val="24"/>
              </w:rPr>
            </w:pPr>
            <w:r w:rsidRPr="003C2541">
              <w:rPr>
                <w:rFonts w:ascii="宋体" w:hint="eastAsia"/>
                <w:sz w:val="24"/>
              </w:rPr>
              <w:t>7.直线职权、参谋职权、授权和分权</w:t>
            </w:r>
          </w:p>
          <w:p w:rsidR="003C2541" w:rsidRPr="003C2541" w:rsidRDefault="003C2541" w:rsidP="003C2541">
            <w:pPr>
              <w:ind w:left="42"/>
              <w:rPr>
                <w:rFonts w:ascii="宋体"/>
                <w:sz w:val="24"/>
              </w:rPr>
            </w:pPr>
            <w:r w:rsidRPr="003C2541">
              <w:rPr>
                <w:rFonts w:ascii="宋体" w:hint="eastAsia"/>
                <w:sz w:val="24"/>
              </w:rPr>
              <w:t>职权与权力的性质；授权的含义；直线职权、参谋参谋和职能职权的区别；职权集权、分权和委任的性质；分权的关键。</w:t>
            </w:r>
          </w:p>
          <w:p w:rsidR="003C2541" w:rsidRPr="003C2541" w:rsidRDefault="003C2541" w:rsidP="003C2541">
            <w:pPr>
              <w:ind w:left="42"/>
              <w:rPr>
                <w:rFonts w:ascii="宋体"/>
                <w:sz w:val="24"/>
              </w:rPr>
            </w:pPr>
            <w:r w:rsidRPr="003C2541">
              <w:rPr>
                <w:rFonts w:ascii="宋体" w:hint="eastAsia"/>
                <w:sz w:val="24"/>
              </w:rPr>
              <w:t>8.组织有效性和组织文化</w:t>
            </w:r>
          </w:p>
          <w:p w:rsidR="003C2541" w:rsidRPr="003C2541" w:rsidRDefault="003C2541" w:rsidP="003C2541">
            <w:pPr>
              <w:ind w:left="42"/>
              <w:rPr>
                <w:rFonts w:ascii="宋体"/>
                <w:sz w:val="24"/>
              </w:rPr>
            </w:pPr>
            <w:r w:rsidRPr="003C2541">
              <w:rPr>
                <w:rFonts w:ascii="宋体" w:hint="eastAsia"/>
                <w:sz w:val="24"/>
              </w:rPr>
              <w:t>通过计划避免组织失误；避免组织僵化；使参谋人员有效工作；明确责任以避免冲突；确保对组织工作的理解；培育适当的组织文化。</w:t>
            </w:r>
          </w:p>
          <w:p w:rsidR="003C2541" w:rsidRPr="003C2541" w:rsidRDefault="003C2541" w:rsidP="003C2541">
            <w:pPr>
              <w:ind w:left="42"/>
              <w:rPr>
                <w:rFonts w:ascii="宋体"/>
                <w:sz w:val="24"/>
              </w:rPr>
            </w:pPr>
            <w:r w:rsidRPr="003C2541">
              <w:rPr>
                <w:rFonts w:ascii="宋体" w:hint="eastAsia"/>
                <w:sz w:val="24"/>
              </w:rPr>
              <w:t>9.人力资源管理和选拔</w:t>
            </w:r>
          </w:p>
          <w:p w:rsidR="003C2541" w:rsidRPr="003C2541" w:rsidRDefault="003C2541" w:rsidP="003C2541">
            <w:pPr>
              <w:ind w:left="42"/>
              <w:rPr>
                <w:rFonts w:ascii="宋体"/>
                <w:sz w:val="24"/>
              </w:rPr>
            </w:pPr>
            <w:r w:rsidRPr="003C2541">
              <w:rPr>
                <w:rFonts w:ascii="宋体" w:hint="eastAsia"/>
                <w:sz w:val="24"/>
              </w:rPr>
              <w:t>人员管理职能；人力资源管理的系统方法；影响人员管理的情景因素；选拔的系统方法；岗位要求和工作岗位设计；管理人员应具备的技能和个人特点；管理人员条件和职位要求的匹配；选拔过程、方法和手段。</w:t>
            </w:r>
          </w:p>
          <w:p w:rsidR="003C2541" w:rsidRPr="003C2541" w:rsidRDefault="003C2541" w:rsidP="003C2541">
            <w:pPr>
              <w:ind w:left="42"/>
              <w:rPr>
                <w:rFonts w:ascii="宋体"/>
                <w:sz w:val="24"/>
              </w:rPr>
            </w:pPr>
            <w:r w:rsidRPr="003C2541">
              <w:rPr>
                <w:rFonts w:ascii="宋体" w:hint="eastAsia"/>
                <w:sz w:val="24"/>
              </w:rPr>
              <w:t>10.绩效考评和职业生涯战略</w:t>
            </w:r>
          </w:p>
          <w:p w:rsidR="003C2541" w:rsidRPr="003C2541" w:rsidRDefault="003C2541" w:rsidP="003C2541">
            <w:pPr>
              <w:ind w:left="42"/>
              <w:rPr>
                <w:rFonts w:ascii="宋体"/>
                <w:sz w:val="24"/>
              </w:rPr>
            </w:pPr>
            <w:r w:rsidRPr="003C2541">
              <w:rPr>
                <w:rFonts w:ascii="宋体" w:hint="eastAsia"/>
                <w:sz w:val="24"/>
              </w:rPr>
              <w:t>选择考评标准；按可考核目标考评管理人员；按管理人员标准考评管理人员：推荐方案；小组评价方法；绩效评价软件的应用；管理工作的报酬和压力；职业生涯规划的制定。</w:t>
            </w:r>
          </w:p>
          <w:p w:rsidR="003C2541" w:rsidRPr="003C2541" w:rsidRDefault="003C2541" w:rsidP="003C2541">
            <w:pPr>
              <w:ind w:left="42"/>
              <w:rPr>
                <w:rFonts w:ascii="宋体"/>
                <w:sz w:val="24"/>
              </w:rPr>
            </w:pPr>
            <w:r w:rsidRPr="003C2541">
              <w:rPr>
                <w:rFonts w:ascii="宋体" w:hint="eastAsia"/>
                <w:sz w:val="24"/>
              </w:rPr>
              <w:lastRenderedPageBreak/>
              <w:t>11.人的因素和激励</w:t>
            </w:r>
          </w:p>
          <w:p w:rsidR="003C2541" w:rsidRPr="003C2541" w:rsidRDefault="003C2541" w:rsidP="003C2541">
            <w:pPr>
              <w:ind w:left="42"/>
              <w:rPr>
                <w:rFonts w:ascii="宋体"/>
                <w:sz w:val="24"/>
              </w:rPr>
            </w:pPr>
            <w:r w:rsidRPr="003C2541">
              <w:rPr>
                <w:rFonts w:ascii="宋体" w:hint="eastAsia"/>
                <w:sz w:val="24"/>
              </w:rPr>
              <w:t>管理工作中人的因素；激励的含义；早期的行为模式；马斯洛的需要层次理论；奥德弗的三因素理论；赫茨伯格的激励-保健因素理论；激励的期望理论；公平理论；激励目标确定理论；斯金纳的强化理论；麦克莱兰德激励需要理论；特殊的激励手段；工作丰富化。</w:t>
            </w:r>
          </w:p>
          <w:p w:rsidR="003C2541" w:rsidRPr="003C2541" w:rsidRDefault="003C2541" w:rsidP="003C2541">
            <w:pPr>
              <w:ind w:left="42"/>
              <w:rPr>
                <w:rFonts w:ascii="宋体"/>
                <w:sz w:val="24"/>
              </w:rPr>
            </w:pPr>
            <w:r w:rsidRPr="003C2541">
              <w:rPr>
                <w:rFonts w:ascii="宋体" w:hint="eastAsia"/>
                <w:sz w:val="24"/>
              </w:rPr>
              <w:t>12.领导</w:t>
            </w:r>
          </w:p>
          <w:p w:rsidR="003C2541" w:rsidRPr="003C2541" w:rsidRDefault="003C2541" w:rsidP="003C2541">
            <w:pPr>
              <w:ind w:left="42"/>
              <w:rPr>
                <w:rFonts w:ascii="宋体"/>
                <w:sz w:val="24"/>
              </w:rPr>
            </w:pPr>
            <w:r w:rsidRPr="003C2541">
              <w:rPr>
                <w:rFonts w:ascii="宋体" w:hint="eastAsia"/>
                <w:sz w:val="24"/>
              </w:rPr>
              <w:t>领导的定义；领导的构成要素；领导素质论；领导行为和领导风格；领导情景或权变理论；交易型和转化型领导。</w:t>
            </w:r>
          </w:p>
          <w:p w:rsidR="003C2541" w:rsidRPr="003C2541" w:rsidRDefault="003C2541" w:rsidP="003C2541">
            <w:pPr>
              <w:ind w:left="42"/>
              <w:rPr>
                <w:rFonts w:ascii="宋体"/>
                <w:sz w:val="24"/>
              </w:rPr>
            </w:pPr>
            <w:r w:rsidRPr="003C2541">
              <w:rPr>
                <w:rFonts w:ascii="宋体" w:hint="eastAsia"/>
                <w:sz w:val="24"/>
              </w:rPr>
              <w:t>13.沟通</w:t>
            </w:r>
          </w:p>
          <w:p w:rsidR="003C2541" w:rsidRPr="003C2541" w:rsidRDefault="003C2541" w:rsidP="003C2541">
            <w:pPr>
              <w:ind w:left="42"/>
              <w:rPr>
                <w:rFonts w:ascii="宋体"/>
                <w:sz w:val="24"/>
              </w:rPr>
            </w:pPr>
            <w:r w:rsidRPr="003C2541">
              <w:rPr>
                <w:rFonts w:ascii="宋体" w:hint="eastAsia"/>
                <w:sz w:val="24"/>
              </w:rPr>
              <w:t>沟通的目的、过程；组织中的沟通；沟通中的障碍和断裂；有效沟通。</w:t>
            </w:r>
          </w:p>
          <w:p w:rsidR="00BD494E" w:rsidRPr="00BD494E" w:rsidRDefault="003C2541" w:rsidP="003C2541">
            <w:pPr>
              <w:ind w:left="42"/>
              <w:rPr>
                <w:rFonts w:ascii="宋体"/>
                <w:sz w:val="24"/>
              </w:rPr>
            </w:pPr>
            <w:r w:rsidRPr="003C2541">
              <w:rPr>
                <w:rFonts w:ascii="宋体" w:hint="eastAsia"/>
                <w:sz w:val="24"/>
              </w:rPr>
              <w:t>14.控制系统和控制过程</w:t>
            </w:r>
          </w:p>
          <w:p w:rsidR="00E62566" w:rsidRPr="00E62566" w:rsidRDefault="00E62566" w:rsidP="00E62566">
            <w:pPr>
              <w:ind w:left="42"/>
              <w:rPr>
                <w:rFonts w:ascii="宋体"/>
                <w:sz w:val="24"/>
              </w:rPr>
            </w:pPr>
          </w:p>
          <w:p w:rsidR="008A5DCB" w:rsidRPr="00E62566" w:rsidRDefault="008A5DCB" w:rsidP="008A5DCB">
            <w:pPr>
              <w:ind w:left="42"/>
              <w:rPr>
                <w:rFonts w:ascii="宋体"/>
                <w:b/>
                <w:sz w:val="24"/>
              </w:rPr>
            </w:pPr>
            <w:r w:rsidRPr="00E62566">
              <w:rPr>
                <w:rFonts w:ascii="宋体" w:hint="eastAsia"/>
                <w:b/>
                <w:sz w:val="24"/>
              </w:rPr>
              <w:t>旅游</w:t>
            </w:r>
            <w:r w:rsidR="00D47401">
              <w:rPr>
                <w:rFonts w:ascii="宋体" w:hint="eastAsia"/>
                <w:b/>
                <w:sz w:val="24"/>
              </w:rPr>
              <w:t>市场营销</w:t>
            </w:r>
            <w:r w:rsidRPr="00E62566">
              <w:rPr>
                <w:rFonts w:ascii="宋体" w:hint="eastAsia"/>
                <w:b/>
                <w:sz w:val="24"/>
              </w:rPr>
              <w:t>学部分</w:t>
            </w:r>
          </w:p>
          <w:p w:rsidR="003C2541" w:rsidRPr="003C2541" w:rsidRDefault="003C2541" w:rsidP="003C2541">
            <w:pPr>
              <w:ind w:left="42"/>
              <w:rPr>
                <w:rFonts w:ascii="宋体"/>
                <w:sz w:val="24"/>
              </w:rPr>
            </w:pPr>
            <w:r>
              <w:rPr>
                <w:rFonts w:ascii="宋体" w:hint="eastAsia"/>
                <w:sz w:val="24"/>
              </w:rPr>
              <w:t>1.</w:t>
            </w:r>
            <w:r w:rsidRPr="003C2541">
              <w:rPr>
                <w:rFonts w:ascii="宋体" w:hint="eastAsia"/>
                <w:sz w:val="24"/>
              </w:rPr>
              <w:t>基本理论</w:t>
            </w:r>
          </w:p>
          <w:p w:rsidR="003C2541" w:rsidRPr="003C2541" w:rsidRDefault="003C2541" w:rsidP="003C2541">
            <w:pPr>
              <w:ind w:left="42"/>
              <w:rPr>
                <w:rFonts w:ascii="宋体"/>
                <w:sz w:val="24"/>
              </w:rPr>
            </w:pPr>
            <w:r w:rsidRPr="003C2541">
              <w:rPr>
                <w:rFonts w:ascii="宋体" w:hint="eastAsia"/>
                <w:sz w:val="24"/>
              </w:rPr>
              <w:t>资本结构理论是研究公司筹资方式及结构与公司市场价值关系的理论。</w:t>
            </w:r>
          </w:p>
          <w:p w:rsidR="003C2541" w:rsidRPr="003C2541" w:rsidRDefault="003C2541" w:rsidP="003C2541">
            <w:pPr>
              <w:ind w:left="42"/>
              <w:rPr>
                <w:rFonts w:ascii="宋体"/>
                <w:sz w:val="24"/>
              </w:rPr>
            </w:pPr>
            <w:r w:rsidRPr="003C2541">
              <w:rPr>
                <w:rFonts w:ascii="宋体" w:hint="eastAsia"/>
                <w:sz w:val="24"/>
              </w:rPr>
              <w:t>现代资产组合理论与资本资产定价模型(CAPM)现代资产组合理论是关于最佳投资组合的理论。</w:t>
            </w:r>
          </w:p>
          <w:p w:rsidR="003C2541" w:rsidRPr="003C2541" w:rsidRDefault="003C2541" w:rsidP="003C2541">
            <w:pPr>
              <w:ind w:left="42"/>
              <w:rPr>
                <w:rFonts w:ascii="宋体"/>
                <w:sz w:val="24"/>
              </w:rPr>
            </w:pPr>
            <w:r>
              <w:rPr>
                <w:rFonts w:ascii="宋体" w:hint="eastAsia"/>
                <w:sz w:val="24"/>
              </w:rPr>
              <w:t>2.</w:t>
            </w:r>
            <w:r w:rsidRPr="003C2541">
              <w:rPr>
                <w:rFonts w:ascii="宋体" w:hint="eastAsia"/>
                <w:sz w:val="24"/>
              </w:rPr>
              <w:t>期权定价理论是有关期权(股票期权，外汇期权，股票指数期权，可转换债券，可转换优先股，认股权证等)的价值或理论价格确定的理论。</w:t>
            </w:r>
          </w:p>
          <w:p w:rsidR="003C2541" w:rsidRPr="003C2541" w:rsidRDefault="003C2541" w:rsidP="003C2541">
            <w:pPr>
              <w:ind w:left="42"/>
              <w:rPr>
                <w:rFonts w:ascii="宋体"/>
                <w:sz w:val="24"/>
              </w:rPr>
            </w:pPr>
            <w:r w:rsidRPr="003C2541">
              <w:rPr>
                <w:rFonts w:ascii="宋体" w:hint="eastAsia"/>
                <w:sz w:val="24"/>
              </w:rPr>
              <w:t>有效市场假说是研究资本市场上证券价格对信息反映程度的理论。</w:t>
            </w:r>
          </w:p>
          <w:p w:rsidR="003C2541" w:rsidRPr="003C2541" w:rsidRDefault="003C2541" w:rsidP="003C2541">
            <w:pPr>
              <w:ind w:left="42"/>
              <w:rPr>
                <w:rFonts w:ascii="宋体"/>
                <w:sz w:val="24"/>
              </w:rPr>
            </w:pPr>
            <w:r>
              <w:rPr>
                <w:rFonts w:ascii="宋体" w:hint="eastAsia"/>
                <w:sz w:val="24"/>
              </w:rPr>
              <w:t>3.</w:t>
            </w:r>
            <w:r w:rsidRPr="003C2541">
              <w:rPr>
                <w:rFonts w:ascii="宋体" w:hint="eastAsia"/>
                <w:sz w:val="24"/>
              </w:rPr>
              <w:t>财务规划</w:t>
            </w:r>
          </w:p>
          <w:p w:rsidR="003C2541" w:rsidRPr="003C2541" w:rsidRDefault="003C2541" w:rsidP="003C2541">
            <w:pPr>
              <w:ind w:left="42"/>
              <w:rPr>
                <w:rFonts w:ascii="宋体"/>
                <w:sz w:val="24"/>
              </w:rPr>
            </w:pPr>
            <w:r w:rsidRPr="003C2541">
              <w:rPr>
                <w:rFonts w:ascii="宋体" w:hint="eastAsia"/>
                <w:sz w:val="24"/>
              </w:rPr>
              <w:t xml:space="preserve">财务规划帮助公司设立指导方针来制定运营和财务计划。将公司的关键目标合理化并兼顾到资本投资。公司目标转化成有形的财务指标。投资决策和目标产生整合的财务报表，把财务目标和财务指标联系起来。然后整个组织围绕这些目标和指标运营。 </w:t>
            </w:r>
          </w:p>
          <w:p w:rsidR="003C2541" w:rsidRPr="003C2541" w:rsidRDefault="003C2541" w:rsidP="003C2541">
            <w:pPr>
              <w:ind w:left="42"/>
              <w:rPr>
                <w:rFonts w:ascii="宋体"/>
                <w:sz w:val="24"/>
              </w:rPr>
            </w:pPr>
            <w:r w:rsidRPr="003C2541">
              <w:rPr>
                <w:rFonts w:ascii="宋体" w:hint="eastAsia"/>
                <w:sz w:val="24"/>
              </w:rPr>
              <w:t>财务规划包含3项活动：1.设立目标；2.设立有形指标；3.衡量并调整目标和指标。在财务规划流程中，关键是要建立整合的财务报表及其与运营规划的链接。关键的财务规划与预测产生一致损益表、资产负债表、现金流量表，并最终形成财务指标。</w:t>
            </w:r>
          </w:p>
          <w:p w:rsidR="003C2541" w:rsidRPr="003C2541" w:rsidRDefault="003C2541" w:rsidP="003C2541">
            <w:pPr>
              <w:ind w:left="42"/>
              <w:rPr>
                <w:rFonts w:ascii="宋体"/>
                <w:sz w:val="24"/>
              </w:rPr>
            </w:pPr>
            <w:r w:rsidRPr="003C2541">
              <w:rPr>
                <w:rFonts w:ascii="宋体" w:hint="eastAsia"/>
                <w:sz w:val="24"/>
              </w:rPr>
              <w:t>财务规划与预测的典型工作流程通常从建立财务目标开始，财务目标通常与近期和长期目标（3~5年）相关，且常常与有形的硬指标相联系。然后使用整合的财务报表对财务目标建立模型。可考虑把收入、盈利能力和现金流作为关键的财务和非财务指标。建立好模型后，高层管理者经常会同董事会对其进行审查。审批后，财务报表以一组财务指标的形式发布到整个组织。</w:t>
            </w:r>
          </w:p>
          <w:p w:rsidR="003C2541" w:rsidRPr="003C2541" w:rsidRDefault="003C2541" w:rsidP="003C2541">
            <w:pPr>
              <w:ind w:left="42"/>
              <w:rPr>
                <w:rFonts w:ascii="宋体"/>
                <w:sz w:val="24"/>
              </w:rPr>
            </w:pPr>
            <w:r w:rsidRPr="003C2541">
              <w:rPr>
                <w:rFonts w:ascii="宋体" w:hint="eastAsia"/>
                <w:sz w:val="24"/>
              </w:rPr>
              <w:t>组织的其余人员使用财务指标创建来年的战术运营规划。规划通常基于驱动因素，且与销售量、产品组合等关键业务因素相连。审查并通过规划后，将其重新绑定到整合的财务报表中，确保规划能达成公司目标。通过一系列的反复，公司资源和规划需要经常更新以达成财务目标。整个流程中，要不断地把运营规划转换成一组财务数据。</w:t>
            </w:r>
          </w:p>
          <w:p w:rsidR="003C2541" w:rsidRPr="003C2541" w:rsidRDefault="003C2541" w:rsidP="003C2541">
            <w:pPr>
              <w:ind w:left="42"/>
              <w:rPr>
                <w:rFonts w:ascii="宋体"/>
                <w:sz w:val="24"/>
              </w:rPr>
            </w:pPr>
            <w:r>
              <w:rPr>
                <w:rFonts w:ascii="宋体" w:hint="eastAsia"/>
                <w:sz w:val="24"/>
              </w:rPr>
              <w:t>4.</w:t>
            </w:r>
            <w:r w:rsidRPr="003C2541">
              <w:rPr>
                <w:rFonts w:ascii="宋体" w:hint="eastAsia"/>
                <w:sz w:val="24"/>
              </w:rPr>
              <w:t>成本费用</w:t>
            </w:r>
          </w:p>
          <w:p w:rsidR="003C2541" w:rsidRPr="003C2541" w:rsidRDefault="003C2541" w:rsidP="003C2541">
            <w:pPr>
              <w:ind w:left="42"/>
              <w:rPr>
                <w:rFonts w:ascii="宋体"/>
                <w:sz w:val="24"/>
              </w:rPr>
            </w:pPr>
            <w:r>
              <w:rPr>
                <w:rFonts w:ascii="宋体" w:hint="eastAsia"/>
                <w:sz w:val="24"/>
              </w:rPr>
              <w:t>（</w:t>
            </w:r>
            <w:r w:rsidRPr="003C2541">
              <w:rPr>
                <w:rFonts w:ascii="宋体" w:hint="eastAsia"/>
                <w:sz w:val="24"/>
              </w:rPr>
              <w:t>1</w:t>
            </w:r>
            <w:r>
              <w:rPr>
                <w:rFonts w:ascii="宋体" w:hint="eastAsia"/>
                <w:sz w:val="24"/>
              </w:rPr>
              <w:t>）</w:t>
            </w:r>
            <w:r w:rsidRPr="003C2541">
              <w:rPr>
                <w:rFonts w:ascii="宋体" w:hint="eastAsia"/>
                <w:sz w:val="24"/>
              </w:rPr>
              <w:t>成本项目</w:t>
            </w:r>
          </w:p>
          <w:p w:rsidR="00D47401" w:rsidRPr="00DA0D2C" w:rsidRDefault="003C2541" w:rsidP="003C2541">
            <w:pPr>
              <w:ind w:left="42"/>
              <w:rPr>
                <w:rFonts w:ascii="宋体"/>
                <w:sz w:val="24"/>
              </w:rPr>
            </w:pPr>
            <w:r>
              <w:rPr>
                <w:rFonts w:ascii="宋体" w:hint="eastAsia"/>
                <w:sz w:val="24"/>
              </w:rPr>
              <w:t>（</w:t>
            </w:r>
            <w:r w:rsidRPr="003C2541">
              <w:rPr>
                <w:rFonts w:ascii="宋体" w:hint="eastAsia"/>
                <w:sz w:val="24"/>
              </w:rPr>
              <w:t>2</w:t>
            </w:r>
            <w:r>
              <w:rPr>
                <w:rFonts w:ascii="宋体" w:hint="eastAsia"/>
                <w:sz w:val="24"/>
              </w:rPr>
              <w:t>）</w:t>
            </w:r>
            <w:r w:rsidRPr="003C2541">
              <w:rPr>
                <w:rFonts w:ascii="宋体" w:hint="eastAsia"/>
                <w:sz w:val="24"/>
              </w:rPr>
              <w:t>成本费用管理的主要内容</w:t>
            </w:r>
          </w:p>
          <w:p w:rsidR="00E62566" w:rsidRPr="00D47401" w:rsidRDefault="00E62566" w:rsidP="00DA0D2C">
            <w:pPr>
              <w:ind w:firstLine="420"/>
              <w:rPr>
                <w:rFonts w:ascii="宋体" w:cs="宋体"/>
                <w:color w:val="000000"/>
                <w:kern w:val="0"/>
                <w:sz w:val="24"/>
              </w:rPr>
            </w:pPr>
          </w:p>
        </w:tc>
      </w:tr>
      <w:tr w:rsidR="00E273AC" w:rsidTr="007E487F">
        <w:trPr>
          <w:jc w:val="center"/>
        </w:trPr>
        <w:tc>
          <w:tcPr>
            <w:tcW w:w="9180" w:type="dxa"/>
            <w:tcBorders>
              <w:top w:val="single" w:sz="4" w:space="0" w:color="auto"/>
              <w:left w:val="single" w:sz="4" w:space="0" w:color="auto"/>
              <w:bottom w:val="single" w:sz="4" w:space="0" w:color="auto"/>
              <w:right w:val="single" w:sz="4" w:space="0" w:color="auto"/>
            </w:tcBorders>
          </w:tcPr>
          <w:p w:rsidR="00E273AC" w:rsidRDefault="00E62566">
            <w:pPr>
              <w:rPr>
                <w:rFonts w:ascii="宋体"/>
                <w:sz w:val="24"/>
              </w:rPr>
            </w:pPr>
            <w:r>
              <w:rPr>
                <w:rFonts w:ascii="宋体" w:hint="eastAsia"/>
                <w:sz w:val="24"/>
              </w:rPr>
              <w:lastRenderedPageBreak/>
              <w:t>考试方式：笔试</w:t>
            </w:r>
          </w:p>
          <w:p w:rsidR="007113D4" w:rsidRDefault="007113D4" w:rsidP="007113D4">
            <w:pPr>
              <w:rPr>
                <w:rFonts w:ascii="宋体"/>
                <w:sz w:val="24"/>
              </w:rPr>
            </w:pPr>
            <w:r>
              <w:rPr>
                <w:rFonts w:ascii="宋体"/>
                <w:sz w:val="24"/>
              </w:rPr>
              <w:t>参考书目：</w:t>
            </w:r>
          </w:p>
          <w:p w:rsidR="007113D4" w:rsidRDefault="007113D4" w:rsidP="007113D4">
            <w:pPr>
              <w:rPr>
                <w:bCs/>
                <w:sz w:val="24"/>
              </w:rPr>
            </w:pPr>
            <w:r w:rsidRPr="00224BA0">
              <w:rPr>
                <w:rFonts w:hint="eastAsia"/>
                <w:bCs/>
                <w:sz w:val="24"/>
              </w:rPr>
              <w:t>《</w:t>
            </w:r>
            <w:r>
              <w:rPr>
                <w:rFonts w:hint="eastAsia"/>
                <w:bCs/>
                <w:sz w:val="24"/>
              </w:rPr>
              <w:t>管理学原理</w:t>
            </w:r>
            <w:r w:rsidRPr="00224BA0">
              <w:rPr>
                <w:rFonts w:hint="eastAsia"/>
                <w:bCs/>
                <w:sz w:val="24"/>
              </w:rPr>
              <w:t>》</w:t>
            </w:r>
            <w:r>
              <w:rPr>
                <w:rFonts w:hint="eastAsia"/>
                <w:bCs/>
                <w:sz w:val="24"/>
              </w:rPr>
              <w:t>，李品媛，东北财经大学出版社</w:t>
            </w:r>
          </w:p>
          <w:p w:rsidR="00E273AC" w:rsidRPr="007113D4" w:rsidRDefault="007113D4" w:rsidP="007113D4">
            <w:pPr>
              <w:rPr>
                <w:rFonts w:hint="eastAsia"/>
                <w:bCs/>
                <w:sz w:val="24"/>
              </w:rPr>
            </w:pPr>
            <w:r>
              <w:rPr>
                <w:rFonts w:hint="eastAsia"/>
                <w:bCs/>
                <w:sz w:val="24"/>
              </w:rPr>
              <w:t>《财务管理学》，</w:t>
            </w:r>
            <w:r w:rsidRPr="00911227">
              <w:rPr>
                <w:rFonts w:hint="eastAsia"/>
                <w:bCs/>
                <w:sz w:val="24"/>
              </w:rPr>
              <w:t>荆新，王化成，刘俊彦</w:t>
            </w:r>
            <w:r w:rsidRPr="00911227">
              <w:rPr>
                <w:rFonts w:hint="eastAsia"/>
                <w:bCs/>
                <w:sz w:val="24"/>
              </w:rPr>
              <w:t xml:space="preserve"> </w:t>
            </w:r>
            <w:r w:rsidRPr="00911227">
              <w:rPr>
                <w:rFonts w:hint="eastAsia"/>
                <w:bCs/>
                <w:sz w:val="24"/>
              </w:rPr>
              <w:t>编</w:t>
            </w:r>
            <w:r>
              <w:rPr>
                <w:rFonts w:hint="eastAsia"/>
                <w:bCs/>
                <w:sz w:val="24"/>
              </w:rPr>
              <w:t>，</w:t>
            </w:r>
            <w:r w:rsidRPr="00911227">
              <w:rPr>
                <w:rFonts w:hint="eastAsia"/>
                <w:bCs/>
                <w:sz w:val="24"/>
              </w:rPr>
              <w:t>中国人民大学出版社</w:t>
            </w:r>
            <w:bookmarkStart w:id="0" w:name="_GoBack"/>
            <w:bookmarkEnd w:id="0"/>
          </w:p>
        </w:tc>
      </w:tr>
    </w:tbl>
    <w:p w:rsidR="00BD494E" w:rsidRDefault="00BD494E" w:rsidP="00BD494E">
      <w:pPr>
        <w:rPr>
          <w:rFonts w:ascii="宋体"/>
          <w:sz w:val="24"/>
        </w:rPr>
      </w:pPr>
    </w:p>
    <w:p w:rsidR="007113D4" w:rsidRDefault="007113D4">
      <w:pPr>
        <w:rPr>
          <w:bCs/>
          <w:sz w:val="24"/>
        </w:rPr>
      </w:pPr>
    </w:p>
    <w:sectPr w:rsidR="007113D4" w:rsidSect="00E273A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598" w:rsidRDefault="00A63598" w:rsidP="002F28FD">
      <w:r>
        <w:separator/>
      </w:r>
    </w:p>
  </w:endnote>
  <w:endnote w:type="continuationSeparator" w:id="0">
    <w:p w:rsidR="00A63598" w:rsidRDefault="00A63598" w:rsidP="002F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598" w:rsidRDefault="00A63598" w:rsidP="002F28FD">
      <w:r>
        <w:separator/>
      </w:r>
    </w:p>
  </w:footnote>
  <w:footnote w:type="continuationSeparator" w:id="0">
    <w:p w:rsidR="00A63598" w:rsidRDefault="00A63598" w:rsidP="002F2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3AC"/>
    <w:rsid w:val="002078E9"/>
    <w:rsid w:val="00223B70"/>
    <w:rsid w:val="0026743B"/>
    <w:rsid w:val="002E6B84"/>
    <w:rsid w:val="002F28FD"/>
    <w:rsid w:val="003C2541"/>
    <w:rsid w:val="00477AC4"/>
    <w:rsid w:val="004B518F"/>
    <w:rsid w:val="0056061C"/>
    <w:rsid w:val="00572A85"/>
    <w:rsid w:val="005B1198"/>
    <w:rsid w:val="006B10C1"/>
    <w:rsid w:val="007113D4"/>
    <w:rsid w:val="007E487F"/>
    <w:rsid w:val="00846C1C"/>
    <w:rsid w:val="008A5DCB"/>
    <w:rsid w:val="00911227"/>
    <w:rsid w:val="00A63598"/>
    <w:rsid w:val="00B52E3C"/>
    <w:rsid w:val="00BD494E"/>
    <w:rsid w:val="00C01514"/>
    <w:rsid w:val="00C07236"/>
    <w:rsid w:val="00C46A8A"/>
    <w:rsid w:val="00C52547"/>
    <w:rsid w:val="00C56AC7"/>
    <w:rsid w:val="00D47401"/>
    <w:rsid w:val="00D57B8E"/>
    <w:rsid w:val="00DA0D2C"/>
    <w:rsid w:val="00E10E39"/>
    <w:rsid w:val="00E273AC"/>
    <w:rsid w:val="00E6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E2C24"/>
  <w15:docId w15:val="{0DD6EFC2-F415-4D5C-B72F-7564BDE4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273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E273AC"/>
    <w:rPr>
      <w:rFonts w:ascii="宋体"/>
      <w:sz w:val="24"/>
      <w:szCs w:val="20"/>
    </w:rPr>
  </w:style>
  <w:style w:type="paragraph" w:styleId="a3">
    <w:name w:val="List Paragraph"/>
    <w:basedOn w:val="a"/>
    <w:uiPriority w:val="34"/>
    <w:qFormat/>
    <w:rsid w:val="008A5DCB"/>
    <w:pPr>
      <w:ind w:firstLineChars="200" w:firstLine="420"/>
    </w:pPr>
  </w:style>
  <w:style w:type="paragraph" w:styleId="a4">
    <w:name w:val="header"/>
    <w:basedOn w:val="a"/>
    <w:link w:val="a5"/>
    <w:uiPriority w:val="99"/>
    <w:semiHidden/>
    <w:unhideWhenUsed/>
    <w:rsid w:val="002F28F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2F28FD"/>
    <w:rPr>
      <w:kern w:val="2"/>
      <w:sz w:val="18"/>
      <w:szCs w:val="18"/>
    </w:rPr>
  </w:style>
  <w:style w:type="paragraph" w:styleId="a6">
    <w:name w:val="footer"/>
    <w:basedOn w:val="a"/>
    <w:link w:val="a7"/>
    <w:uiPriority w:val="99"/>
    <w:semiHidden/>
    <w:unhideWhenUsed/>
    <w:rsid w:val="002F28FD"/>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2F28F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308</Words>
  <Characters>1758</Characters>
  <Application>Microsoft Office Word</Application>
  <DocSecurity>0</DocSecurity>
  <Lines>14</Lines>
  <Paragraphs>4</Paragraphs>
  <ScaleCrop>false</ScaleCrop>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6</cp:revision>
  <dcterms:created xsi:type="dcterms:W3CDTF">2019-02-27T07:43:00Z</dcterms:created>
  <dcterms:modified xsi:type="dcterms:W3CDTF">2019-02-27T08:05:00Z</dcterms:modified>
</cp:coreProperties>
</file>